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</w:rPr>
        <w:t>شهادت حضرت زهرا(س)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</w:rPr>
        <w:t>واحد (شلاقی)</w:t>
      </w:r>
    </w:p>
    <w:p w:rsidR="00083321" w:rsidRPr="00083321" w:rsidRDefault="001A0925" w:rsidP="001A09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</w:t>
      </w:r>
      <w:r w:rsidR="00083321"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آتش زدن در و دیوار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دیده از اشک تر است    خانه ای شعله ور است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همه هست علی      </w:t>
      </w:r>
      <w:r w:rsidRPr="00083321">
        <w:rPr>
          <w:rFonts w:ascii="Tahoma" w:eastAsia="Times New Roman" w:hAnsi="Tahoma" w:cs="Tahoma"/>
          <w:sz w:val="20"/>
          <w:szCs w:val="20"/>
        </w:rPr>
        <w:t xml:space="preserve">    </w:t>
      </w: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    بین دیوار و در است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نوحه گر ارض و سما شد واویلا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آیه از سوره جدا شد واویلا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شور محشر بر پا    آسمان غرق عزا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سینه ی مجروحی      ناله زد یا ابتا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گل صد برگ علی یا فاطمه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ای جوانمرگ علی یا فاطمه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دختر لولاکی               عصمت افلاکی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چه شد ای یاور من   چادرت شد خاکی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آسمان گریه کند با آه من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sz w:val="20"/>
          <w:szCs w:val="20"/>
          <w:rtl/>
          <w:lang w:bidi="ar-SA"/>
        </w:rPr>
        <w:t>در خسوفی تو چرا ای ماه من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32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یا زهرا</w:t>
      </w:r>
    </w:p>
    <w:p w:rsidR="00083321" w:rsidRPr="00083321" w:rsidRDefault="00083321" w:rsidP="00083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bookmarkEnd w:id="0"/>
    </w:p>
    <w:sectPr w:rsidR="00083321" w:rsidRPr="0008332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3321"/>
    <w:rsid w:val="000044A9"/>
    <w:rsid w:val="00022EFC"/>
    <w:rsid w:val="00026A33"/>
    <w:rsid w:val="00030442"/>
    <w:rsid w:val="00083321"/>
    <w:rsid w:val="0010720A"/>
    <w:rsid w:val="0011762F"/>
    <w:rsid w:val="00161470"/>
    <w:rsid w:val="0016344E"/>
    <w:rsid w:val="00167F26"/>
    <w:rsid w:val="001A0925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360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Novin Pendar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2013-12-09T08:19:00Z</dcterms:created>
  <dcterms:modified xsi:type="dcterms:W3CDTF">2014-02-07T17:36:00Z</dcterms:modified>
</cp:coreProperties>
</file>